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4A6842A" w:rsidR="00EA4EE4" w:rsidRPr="00322D7B" w:rsidRDefault="00D676B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trinseo neemt pilotinstallatie polycarbonaatrecycling in gebruik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3752D2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DF1EB2">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A4521DE" w:rsidR="00026892" w:rsidRPr="00C2551D" w:rsidRDefault="00DA696A" w:rsidP="00452556">
            <w:pPr>
              <w:spacing w:after="0" w:line="36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C2551D" w14:paraId="5B1CFF23" w14:textId="77777777" w:rsidTr="00F87835">
        <w:tc>
          <w:tcPr>
            <w:tcW w:w="2240" w:type="dxa"/>
            <w:shd w:val="clear" w:color="auto" w:fill="auto"/>
          </w:tcPr>
          <w:p w14:paraId="2CFCC6AC" w14:textId="25A3B0CC" w:rsidR="00E76FD3" w:rsidRPr="003014AA" w:rsidRDefault="00C2551D" w:rsidP="00E76FD3">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1FA1F76" w:rsidR="00C2551D" w:rsidRPr="00350141" w:rsidRDefault="00DA696A" w:rsidP="00452556">
            <w:pPr>
              <w:spacing w:after="0" w:line="360" w:lineRule="auto"/>
              <w:jc w:val="both"/>
              <w:rPr>
                <w:rFonts w:ascii="Arial" w:eastAsia="Calibri" w:hAnsi="Arial" w:cs="Arial"/>
                <w:sz w:val="20"/>
                <w:szCs w:val="20"/>
              </w:rPr>
            </w:pPr>
            <w:r>
              <w:rPr>
                <w:rFonts w:ascii="Arial" w:eastAsia="Calibri" w:hAnsi="Arial" w:cs="Arial"/>
                <w:sz w:val="20"/>
                <w:szCs w:val="20"/>
              </w:rPr>
              <w:t>Polymeren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0E39279" w:rsidR="008E6808" w:rsidRPr="00845C3F" w:rsidRDefault="00DA696A" w:rsidP="00452556">
            <w:pPr>
              <w:spacing w:after="0" w:line="360" w:lineRule="auto"/>
              <w:rPr>
                <w:rFonts w:ascii="Arial" w:eastAsia="Calibri" w:hAnsi="Arial" w:cs="Arial"/>
                <w:sz w:val="20"/>
                <w:szCs w:val="20"/>
              </w:rPr>
            </w:pPr>
            <w:r>
              <w:rPr>
                <w:rFonts w:ascii="Arial" w:eastAsia="Calibri" w:hAnsi="Arial" w:cs="Arial"/>
                <w:sz w:val="20"/>
                <w:szCs w:val="20"/>
              </w:rPr>
              <w:t>Polycarbonaat, recycling, extractie, oplosmiddel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5999D6E3" w:rsidR="00196A56" w:rsidRDefault="00DA696A" w:rsidP="00A92607">
            <w:pPr>
              <w:spacing w:after="0" w:line="360" w:lineRule="auto"/>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290F683" w:rsidR="00196A56" w:rsidRDefault="00DA696A"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c>
          <w:tcPr>
            <w:tcW w:w="3474" w:type="dxa"/>
            <w:tcBorders>
              <w:top w:val="single" w:sz="4" w:space="0" w:color="auto"/>
              <w:left w:val="nil"/>
              <w:bottom w:val="single" w:sz="4" w:space="0" w:color="auto"/>
              <w:right w:val="single" w:sz="4" w:space="0" w:color="auto"/>
            </w:tcBorders>
            <w:vAlign w:val="center"/>
          </w:tcPr>
          <w:p w14:paraId="4BAC28A6" w14:textId="2074A67B" w:rsidR="00196A56" w:rsidRDefault="00DA696A"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271477E"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w:t>
      </w:r>
      <w:r w:rsidR="00D676B8">
        <w:rPr>
          <w:rStyle w:val="Hyperlink"/>
          <w:rFonts w:ascii="Arial" w:eastAsia="Times New Roman" w:hAnsi="Arial" w:cs="Arial"/>
          <w:bCs/>
          <w:i/>
          <w:iCs/>
          <w:color w:val="auto"/>
          <w:kern w:val="36"/>
          <w:u w:val="none"/>
          <w:lang w:eastAsia="nl-NL"/>
        </w:rPr>
        <w:t xml:space="preserve">hemie </w:t>
      </w:r>
      <w:proofErr w:type="spellStart"/>
      <w:r w:rsidR="00D676B8">
        <w:rPr>
          <w:rStyle w:val="Hyperlink"/>
          <w:rFonts w:ascii="Arial" w:eastAsia="Times New Roman" w:hAnsi="Arial" w:cs="Arial"/>
          <w:bCs/>
          <w:i/>
          <w:iCs/>
          <w:color w:val="auto"/>
          <w:kern w:val="36"/>
          <w:u w:val="none"/>
          <w:lang w:eastAsia="nl-NL"/>
        </w:rPr>
        <w:t>Magazine,juni</w:t>
      </w:r>
      <w:proofErr w:type="spellEnd"/>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F4AFB21" w14:textId="1CF4B3A3" w:rsidR="00A92607" w:rsidRPr="00A92607" w:rsidRDefault="00D676B8" w:rsidP="00A92607">
            <w:pPr>
              <w:spacing w:line="320" w:lineRule="atLeast"/>
              <w:outlineLvl w:val="0"/>
              <w:rPr>
                <w:rFonts w:ascii="Times New Roman" w:eastAsia="Times New Roman" w:hAnsi="Times New Roman" w:cs="Times New Roman"/>
                <w:b/>
                <w:bCs/>
                <w:kern w:val="36"/>
                <w:sz w:val="28"/>
                <w:szCs w:val="28"/>
                <w:lang w:eastAsia="nl-NL"/>
              </w:rPr>
            </w:pPr>
            <w:bookmarkStart w:id="0" w:name="_Hlk518980186"/>
            <w:proofErr w:type="spellStart"/>
            <w:r>
              <w:rPr>
                <w:rFonts w:ascii="Times New Roman" w:eastAsia="Times New Roman" w:hAnsi="Times New Roman" w:cs="Times New Roman"/>
                <w:b/>
                <w:bCs/>
                <w:kern w:val="36"/>
                <w:sz w:val="28"/>
                <w:szCs w:val="28"/>
                <w:lang w:eastAsia="nl-NL"/>
              </w:rPr>
              <w:t>Trinseo</w:t>
            </w:r>
            <w:proofErr w:type="spellEnd"/>
            <w:r>
              <w:rPr>
                <w:rFonts w:ascii="Times New Roman" w:eastAsia="Times New Roman" w:hAnsi="Times New Roman" w:cs="Times New Roman"/>
                <w:b/>
                <w:bCs/>
                <w:kern w:val="36"/>
                <w:sz w:val="28"/>
                <w:szCs w:val="28"/>
                <w:lang w:eastAsia="nl-NL"/>
              </w:rPr>
              <w:t xml:space="preserve"> neemt </w:t>
            </w:r>
            <w:bookmarkStart w:id="1" w:name="_Hlk138405563"/>
            <w:r>
              <w:rPr>
                <w:rFonts w:ascii="Times New Roman" w:eastAsia="Times New Roman" w:hAnsi="Times New Roman" w:cs="Times New Roman"/>
                <w:b/>
                <w:bCs/>
                <w:kern w:val="36"/>
                <w:sz w:val="28"/>
                <w:szCs w:val="28"/>
                <w:lang w:eastAsia="nl-NL"/>
              </w:rPr>
              <w:t>pilotinstallatie polycarbonaatrecycling in gebruik</w:t>
            </w:r>
            <w:bookmarkEnd w:id="1"/>
          </w:p>
          <w:p w14:paraId="6EDCA73D" w14:textId="77777777" w:rsidR="00162C4A" w:rsidRPr="00A92607" w:rsidRDefault="00162C4A" w:rsidP="00637E63">
            <w:pPr>
              <w:spacing w:line="320" w:lineRule="atLeast"/>
              <w:rPr>
                <w:rFonts w:ascii="Times New Roman" w:eastAsia="Times New Roman" w:hAnsi="Times New Roman" w:cs="Times New Roman"/>
                <w:noProof/>
                <w:sz w:val="28"/>
                <w:szCs w:val="28"/>
                <w:lang w:eastAsia="nl-NL"/>
              </w:rPr>
            </w:pPr>
          </w:p>
          <w:p w14:paraId="3873760E" w14:textId="77777777" w:rsidR="00D676B8" w:rsidRDefault="00D676B8" w:rsidP="00637E63">
            <w:pPr>
              <w:spacing w:line="320" w:lineRule="atLeast"/>
              <w:rPr>
                <w:rFonts w:ascii="Times New Roman" w:eastAsia="Times New Roman" w:hAnsi="Times New Roman" w:cs="Times New Roman"/>
                <w:noProof/>
                <w:sz w:val="24"/>
                <w:szCs w:val="24"/>
                <w:lang w:eastAsia="nl-NL"/>
              </w:rPr>
            </w:pPr>
            <w:r w:rsidRPr="00D676B8">
              <w:rPr>
                <w:rFonts w:ascii="Times New Roman" w:eastAsia="Times New Roman" w:hAnsi="Times New Roman" w:cs="Times New Roman"/>
                <w:noProof/>
                <w:sz w:val="24"/>
                <w:szCs w:val="24"/>
                <w:lang w:eastAsia="nl-NL"/>
              </w:rPr>
              <w:t xml:space="preserve">Trinseo heeft in Terneuzen de pilotinstallatie voor recycling van polycarbonaat in gebruik genomen. De proeffabriek maakt gebruik van dissolution recycling, een soort fysiek recyclingproces waarbij het benodigde polymeer wordt geëxtraheerd door middel van oplosmiddelen. De geëxtraheerde polymeren kunnen vervolgens worden gebruikt om nieuwe gerecyclede polymeren te maken. </w:t>
            </w:r>
          </w:p>
          <w:p w14:paraId="426124FE" w14:textId="77777777" w:rsidR="00D676B8" w:rsidRDefault="00D676B8" w:rsidP="00637E63">
            <w:pPr>
              <w:spacing w:line="320" w:lineRule="atLeast"/>
              <w:rPr>
                <w:rFonts w:ascii="Times New Roman" w:eastAsia="Times New Roman" w:hAnsi="Times New Roman" w:cs="Times New Roman"/>
                <w:noProof/>
                <w:sz w:val="24"/>
                <w:szCs w:val="24"/>
                <w:lang w:eastAsia="nl-NL"/>
              </w:rPr>
            </w:pPr>
          </w:p>
          <w:p w14:paraId="0AE88BAC" w14:textId="7128B9C8" w:rsidR="00DA696A" w:rsidRPr="00DA696A" w:rsidRDefault="00DA696A" w:rsidP="00637E63">
            <w:pPr>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Extractie</w:t>
            </w:r>
          </w:p>
          <w:p w14:paraId="3F1F5972" w14:textId="36237FBF" w:rsidR="00D676B8" w:rsidRDefault="00D676B8" w:rsidP="00637E63">
            <w:pPr>
              <w:spacing w:line="320" w:lineRule="atLeast"/>
              <w:rPr>
                <w:rFonts w:ascii="Times New Roman" w:eastAsia="Times New Roman" w:hAnsi="Times New Roman" w:cs="Times New Roman"/>
                <w:noProof/>
                <w:sz w:val="24"/>
                <w:szCs w:val="24"/>
                <w:lang w:eastAsia="nl-NL"/>
              </w:rPr>
            </w:pPr>
            <w:r w:rsidRPr="00D676B8">
              <w:rPr>
                <w:rFonts w:ascii="Times New Roman" w:eastAsia="Times New Roman" w:hAnsi="Times New Roman" w:cs="Times New Roman"/>
                <w:noProof/>
                <w:sz w:val="24"/>
                <w:szCs w:val="24"/>
                <w:lang w:eastAsia="nl-NL"/>
              </w:rPr>
              <w:t>Trinseo’s ontbindingstechnologie voor polycarbonaat (pc) is een geavanceerde technologie waarmee post- en pre</w:t>
            </w:r>
            <w:r>
              <w:rPr>
                <w:rFonts w:ascii="Times New Roman" w:eastAsia="Times New Roman" w:hAnsi="Times New Roman" w:cs="Times New Roman"/>
                <w:noProof/>
                <w:sz w:val="24"/>
                <w:szCs w:val="24"/>
                <w:lang w:eastAsia="nl-NL"/>
              </w:rPr>
              <w:t>-</w:t>
            </w:r>
            <w:r w:rsidRPr="00D676B8">
              <w:rPr>
                <w:rFonts w:ascii="Times New Roman" w:eastAsia="Times New Roman" w:hAnsi="Times New Roman" w:cs="Times New Roman"/>
                <w:noProof/>
                <w:sz w:val="24"/>
                <w:szCs w:val="24"/>
                <w:lang w:eastAsia="nl-NL"/>
              </w:rPr>
              <w:t>consumer-materialen die pc bevatten - ook bijvoorbeeld een auto- of een consumentenelektronica-onderdeel dat vermengd is met andere kunststoffen, metaal of zelfs glas - direct in het oplosmiddel kunnen worden gedaan zonder enige voorbehandeling. Het oplosmiddel lost de pc op die zich in die onderdelen bevindt, terwijl alle andere niet-pc</w:t>
            </w:r>
            <w:r>
              <w:rPr>
                <w:rFonts w:ascii="Times New Roman" w:eastAsia="Times New Roman" w:hAnsi="Times New Roman" w:cs="Times New Roman"/>
                <w:noProof/>
                <w:sz w:val="24"/>
                <w:szCs w:val="24"/>
                <w:lang w:eastAsia="nl-NL"/>
              </w:rPr>
              <w:t xml:space="preserve"> </w:t>
            </w:r>
            <w:r w:rsidRPr="00D676B8">
              <w:rPr>
                <w:rFonts w:ascii="Times New Roman" w:eastAsia="Times New Roman" w:hAnsi="Times New Roman" w:cs="Times New Roman"/>
                <w:noProof/>
                <w:sz w:val="24"/>
                <w:szCs w:val="24"/>
                <w:lang w:eastAsia="nl-NL"/>
              </w:rPr>
              <w:t xml:space="preserve">materialen niet oplossen. De opgeloste polycarbonaat die wordt geëxtraheerd is een honderd procent gerecyclede polycarbonaat die kan worden gebruikt voor compounding tot nieuwe materialen voor een reeks van toepassingen, zoals de behuizing van mobiele telefoons, printerbehuizingen en auto-onderdelen. </w:t>
            </w:r>
          </w:p>
          <w:p w14:paraId="54BABAE1" w14:textId="77777777" w:rsidR="00DA696A" w:rsidRDefault="00DA696A" w:rsidP="00637E63">
            <w:pPr>
              <w:spacing w:line="320" w:lineRule="atLeast"/>
              <w:rPr>
                <w:rFonts w:ascii="Times New Roman" w:eastAsia="Times New Roman" w:hAnsi="Times New Roman" w:cs="Times New Roman"/>
                <w:noProof/>
                <w:sz w:val="24"/>
                <w:szCs w:val="24"/>
                <w:lang w:eastAsia="nl-NL"/>
              </w:rPr>
            </w:pPr>
          </w:p>
          <w:p w14:paraId="0B96010C" w14:textId="3A79E3E6" w:rsidR="00DA696A" w:rsidRPr="00DA696A" w:rsidRDefault="00DA696A" w:rsidP="00637E63">
            <w:pPr>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Proeffabriek</w:t>
            </w:r>
          </w:p>
          <w:p w14:paraId="20330583" w14:textId="1AA01D70" w:rsidR="00A92607" w:rsidRPr="00D676B8" w:rsidRDefault="00D676B8" w:rsidP="00637E63">
            <w:pPr>
              <w:spacing w:line="320" w:lineRule="atLeast"/>
              <w:rPr>
                <w:rFonts w:ascii="Times New Roman" w:eastAsia="Times New Roman" w:hAnsi="Times New Roman" w:cs="Times New Roman"/>
                <w:noProof/>
                <w:sz w:val="24"/>
                <w:szCs w:val="24"/>
                <w:lang w:eastAsia="nl-NL"/>
              </w:rPr>
            </w:pPr>
            <w:r w:rsidRPr="00D676B8">
              <w:rPr>
                <w:rFonts w:ascii="Times New Roman" w:eastAsia="Times New Roman" w:hAnsi="Times New Roman" w:cs="Times New Roman"/>
                <w:noProof/>
                <w:sz w:val="24"/>
                <w:szCs w:val="24"/>
                <w:lang w:eastAsia="nl-NL"/>
              </w:rPr>
              <w:t>De proeffabriek zal een belangrijke rol spelen bij het behalen van de duurzaamheidsdoelstellingen van Trinseo voor 2030, terwijl de recycling wordt versneld en de aanvoer van duurzame grondstoffen wordt vergroot. De pilotfaciliteit bevindt zich in een tijdelijk gebied op de locatie van Trinseo in Terneuzen en zal later worden verplaatst naar het Central Process Research Laboratory op dezelfde locatie, dat momenteel in aanbouw i</w:t>
            </w:r>
            <w:r>
              <w:rPr>
                <w:rFonts w:ascii="Times New Roman" w:eastAsia="Times New Roman" w:hAnsi="Times New Roman" w:cs="Times New Roman"/>
                <w:noProof/>
                <w:sz w:val="24"/>
                <w:szCs w:val="24"/>
                <w:lang w:eastAsia="nl-NL"/>
              </w:rPr>
              <w:t>s.</w:t>
            </w:r>
          </w:p>
          <w:p w14:paraId="225EACFD" w14:textId="6067380C" w:rsidR="00A92607" w:rsidRPr="00A92607" w:rsidRDefault="00A92607" w:rsidP="00D676B8">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349E28DF" w14:textId="3AACE996" w:rsidR="00400F42" w:rsidRDefault="00DA696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Trinseo</w:t>
      </w:r>
      <w:proofErr w:type="spellEnd"/>
      <w:r>
        <w:rPr>
          <w:rFonts w:ascii="Arial" w:eastAsia="Times New Roman" w:hAnsi="Arial" w:cs="Arial"/>
          <w:bCs/>
          <w:iCs/>
          <w:color w:val="000000"/>
          <w:kern w:val="36"/>
          <w:lang w:eastAsia="nl-NL"/>
        </w:rPr>
        <w:t xml:space="preserve"> wil polycarbonaat gaan terugwinnen uit afgedankte materialen. Hiertoe gebruikt het bedrijf een specifiek oplosmiddel. Het bedrijf spreekt van een </w:t>
      </w:r>
      <w:r>
        <w:rPr>
          <w:rFonts w:ascii="Arial" w:eastAsia="Times New Roman" w:hAnsi="Arial" w:cs="Arial"/>
          <w:bCs/>
          <w:iCs/>
          <w:color w:val="000000"/>
          <w:kern w:val="36"/>
          <w:lang w:eastAsia="nl-NL"/>
        </w:rPr>
        <w:lastRenderedPageBreak/>
        <w:t>‘</w:t>
      </w:r>
      <w:proofErr w:type="spellStart"/>
      <w:r>
        <w:rPr>
          <w:rFonts w:ascii="Arial" w:eastAsia="Times New Roman" w:hAnsi="Arial" w:cs="Arial"/>
          <w:bCs/>
          <w:iCs/>
          <w:color w:val="000000"/>
          <w:kern w:val="36"/>
          <w:lang w:eastAsia="nl-NL"/>
        </w:rPr>
        <w:t>ontbindingstechologie</w:t>
      </w:r>
      <w:proofErr w:type="spellEnd"/>
      <w:r>
        <w:rPr>
          <w:rFonts w:ascii="Arial" w:eastAsia="Times New Roman" w:hAnsi="Arial" w:cs="Arial"/>
          <w:bCs/>
          <w:iCs/>
          <w:color w:val="000000"/>
          <w:kern w:val="36"/>
          <w:lang w:eastAsia="nl-NL"/>
        </w:rPr>
        <w:t xml:space="preserve">. </w:t>
      </w:r>
      <w:r w:rsidR="009A569E">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 xml:space="preserve">e benaming ‘ontbindingstechnologie’ </w:t>
      </w:r>
      <w:r w:rsidR="009A569E">
        <w:rPr>
          <w:rFonts w:ascii="Arial" w:eastAsia="Times New Roman" w:hAnsi="Arial" w:cs="Arial"/>
          <w:bCs/>
          <w:iCs/>
          <w:color w:val="000000"/>
          <w:kern w:val="36"/>
          <w:lang w:eastAsia="nl-NL"/>
        </w:rPr>
        <w:t xml:space="preserve">kan </w:t>
      </w:r>
      <w:r>
        <w:rPr>
          <w:rFonts w:ascii="Arial" w:eastAsia="Times New Roman" w:hAnsi="Arial" w:cs="Arial"/>
          <w:bCs/>
          <w:iCs/>
          <w:color w:val="000000"/>
          <w:kern w:val="36"/>
          <w:lang w:eastAsia="nl-NL"/>
        </w:rPr>
        <w:t>beter omschreven worden als een scheidingsmethode.</w:t>
      </w:r>
    </w:p>
    <w:p w14:paraId="0FBFA2B6" w14:textId="757F050C" w:rsidR="00DA696A" w:rsidRDefault="00DA696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9A569E">
        <w:rPr>
          <w:rFonts w:ascii="Arial" w:eastAsia="Times New Roman" w:hAnsi="Arial" w:cs="Arial"/>
          <w:bCs/>
          <w:iCs/>
          <w:color w:val="000000"/>
          <w:kern w:val="36"/>
          <w:lang w:eastAsia="nl-NL"/>
        </w:rPr>
        <w:t>Leg uit welke scheidingsmethode toegepast wordt.</w:t>
      </w:r>
    </w:p>
    <w:p w14:paraId="20B2D4E5" w14:textId="34C2CA0D"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Licht toe</w:t>
      </w:r>
      <w:r w:rsidR="009A569E">
        <w:rPr>
          <w:rFonts w:ascii="Arial" w:eastAsia="Times New Roman" w:hAnsi="Arial" w:cs="Arial"/>
          <w:bCs/>
          <w:iCs/>
          <w:color w:val="000000"/>
          <w:kern w:val="36"/>
          <w:lang w:eastAsia="nl-NL"/>
        </w:rPr>
        <w:t xml:space="preserve"> aan welke eigenschap</w:t>
      </w:r>
      <w:r w:rsidR="00BE054E">
        <w:rPr>
          <w:rFonts w:ascii="Arial" w:eastAsia="Times New Roman" w:hAnsi="Arial" w:cs="Arial"/>
          <w:bCs/>
          <w:iCs/>
          <w:color w:val="000000"/>
          <w:kern w:val="36"/>
          <w:lang w:eastAsia="nl-NL"/>
        </w:rPr>
        <w:t>(pen)</w:t>
      </w:r>
      <w:r w:rsidR="009A569E">
        <w:rPr>
          <w:rFonts w:ascii="Arial" w:eastAsia="Times New Roman" w:hAnsi="Arial" w:cs="Arial"/>
          <w:bCs/>
          <w:iCs/>
          <w:color w:val="000000"/>
          <w:kern w:val="36"/>
          <w:lang w:eastAsia="nl-NL"/>
        </w:rPr>
        <w:t xml:space="preserve"> het gebruikte oplosmiddel moet voldoen.</w:t>
      </w:r>
    </w:p>
    <w:p w14:paraId="1112291F" w14:textId="5763C942" w:rsidR="009A569E" w:rsidRDefault="009A569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Hoe kan het opgeloste polycarbonaat uit de oplossing gewonnen worden?</w:t>
      </w:r>
    </w:p>
    <w:p w14:paraId="135A10AB" w14:textId="7E6BB9B2" w:rsidR="009A569E" w:rsidRDefault="009A569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Teken een blokschema van het totale proces.</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0BC65BD2" w14:textId="4ACFE8F5" w:rsidR="009A569E" w:rsidRDefault="009A569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oplossen lukt goed</w:t>
      </w:r>
      <w:r w:rsidR="002F63DF">
        <w:rPr>
          <w:rFonts w:ascii="Arial" w:eastAsia="Times New Roman" w:hAnsi="Arial" w:cs="Arial"/>
          <w:bCs/>
          <w:iCs/>
          <w:color w:val="000000"/>
          <w:kern w:val="36"/>
          <w:lang w:eastAsia="nl-NL"/>
        </w:rPr>
        <w:t xml:space="preserve"> dus je kunt </w:t>
      </w:r>
      <w:r w:rsidR="00BE054E">
        <w:rPr>
          <w:rFonts w:ascii="Arial" w:eastAsia="Times New Roman" w:hAnsi="Arial" w:cs="Arial"/>
          <w:bCs/>
          <w:iCs/>
          <w:color w:val="000000"/>
          <w:kern w:val="36"/>
          <w:lang w:eastAsia="nl-NL"/>
        </w:rPr>
        <w:t xml:space="preserve">een </w:t>
      </w:r>
      <w:r w:rsidR="002F63DF">
        <w:rPr>
          <w:rFonts w:ascii="Arial" w:eastAsia="Times New Roman" w:hAnsi="Arial" w:cs="Arial"/>
          <w:bCs/>
          <w:iCs/>
          <w:color w:val="000000"/>
          <w:kern w:val="36"/>
          <w:lang w:eastAsia="nl-NL"/>
        </w:rPr>
        <w:t>uit</w:t>
      </w:r>
      <w:r w:rsidR="00BE054E">
        <w:rPr>
          <w:rFonts w:ascii="Arial" w:eastAsia="Times New Roman" w:hAnsi="Arial" w:cs="Arial"/>
          <w:bCs/>
          <w:iCs/>
          <w:color w:val="000000"/>
          <w:kern w:val="36"/>
          <w:lang w:eastAsia="nl-NL"/>
        </w:rPr>
        <w:t>spraak doen</w:t>
      </w:r>
      <w:r w:rsidR="002F63DF">
        <w:rPr>
          <w:rFonts w:ascii="Arial" w:eastAsia="Times New Roman" w:hAnsi="Arial" w:cs="Arial"/>
          <w:bCs/>
          <w:iCs/>
          <w:color w:val="000000"/>
          <w:kern w:val="36"/>
          <w:lang w:eastAsia="nl-NL"/>
        </w:rPr>
        <w:t xml:space="preserve"> of een polycarbonaat een thermoplast of een thermoharder is.</w:t>
      </w:r>
    </w:p>
    <w:p w14:paraId="68ED9D13" w14:textId="2045C296" w:rsidR="002F63DF" w:rsidRDefault="002F63D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of een polycarbonaat een thermoplast of een thermoharder is.</w:t>
      </w:r>
    </w:p>
    <w:p w14:paraId="4251051A" w14:textId="77777777" w:rsidR="009A569E" w:rsidRDefault="009A569E" w:rsidP="00D0118B">
      <w:pPr>
        <w:spacing w:after="0" w:line="360" w:lineRule="auto"/>
        <w:rPr>
          <w:rFonts w:ascii="Arial" w:eastAsia="Times New Roman" w:hAnsi="Arial" w:cs="Arial"/>
          <w:bCs/>
          <w:iCs/>
          <w:color w:val="000000"/>
          <w:kern w:val="36"/>
          <w:lang w:eastAsia="nl-NL"/>
        </w:rPr>
      </w:pPr>
    </w:p>
    <w:p w14:paraId="2CCD38E2" w14:textId="44277B59" w:rsidR="009A569E" w:rsidRDefault="009A569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start met een proeffabriek.</w:t>
      </w:r>
    </w:p>
    <w:p w14:paraId="42AB21FF" w14:textId="459DDBA5" w:rsidR="009A569E" w:rsidRDefault="002F63D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9A569E">
        <w:rPr>
          <w:rFonts w:ascii="Arial" w:eastAsia="Times New Roman" w:hAnsi="Arial" w:cs="Arial"/>
          <w:bCs/>
          <w:iCs/>
          <w:color w:val="000000"/>
          <w:kern w:val="36"/>
          <w:lang w:eastAsia="nl-NL"/>
        </w:rPr>
        <w:tab/>
        <w:t>Wat versta je onder een proeffabriek?</w:t>
      </w:r>
    </w:p>
    <w:p w14:paraId="02B152AC" w14:textId="7FB31A37" w:rsidR="009A569E" w:rsidRDefault="002F63D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9A569E">
        <w:rPr>
          <w:rFonts w:ascii="Arial" w:eastAsia="Times New Roman" w:hAnsi="Arial" w:cs="Arial"/>
          <w:bCs/>
          <w:iCs/>
          <w:color w:val="000000"/>
          <w:kern w:val="36"/>
          <w:lang w:eastAsia="nl-NL"/>
        </w:rPr>
        <w:tab/>
        <w:t>Waarom wordt niet direct gestart met een</w:t>
      </w:r>
      <w:r w:rsidR="00BE054E">
        <w:rPr>
          <w:rFonts w:ascii="Arial" w:eastAsia="Times New Roman" w:hAnsi="Arial" w:cs="Arial"/>
          <w:bCs/>
          <w:iCs/>
          <w:color w:val="000000"/>
          <w:kern w:val="36"/>
          <w:lang w:eastAsia="nl-NL"/>
        </w:rPr>
        <w:t xml:space="preserve"> grote</w:t>
      </w:r>
      <w:r w:rsidR="009A569E">
        <w:rPr>
          <w:rFonts w:ascii="Arial" w:eastAsia="Times New Roman" w:hAnsi="Arial" w:cs="Arial"/>
          <w:bCs/>
          <w:iCs/>
          <w:color w:val="000000"/>
          <w:kern w:val="36"/>
          <w:lang w:eastAsia="nl-NL"/>
        </w:rPr>
        <w:t xml:space="preserve"> commerciële fabriek?</w:t>
      </w:r>
    </w:p>
    <w:p w14:paraId="64249DAE" w14:textId="77777777" w:rsidR="009A569E" w:rsidRDefault="009A569E" w:rsidP="00D0118B">
      <w:pPr>
        <w:spacing w:after="0" w:line="360" w:lineRule="auto"/>
        <w:rPr>
          <w:rFonts w:ascii="Arial" w:eastAsia="Times New Roman" w:hAnsi="Arial" w:cs="Arial"/>
          <w:bCs/>
          <w:iCs/>
          <w:color w:val="000000"/>
          <w:kern w:val="36"/>
          <w:lang w:eastAsia="nl-NL"/>
        </w:rPr>
      </w:pPr>
    </w:p>
    <w:p w14:paraId="107B43AD" w14:textId="45DA6D7E" w:rsidR="009A569E" w:rsidRDefault="009A569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Polycarbonaat kan onder andere gevormd worden uit </w:t>
      </w:r>
      <w:r w:rsidR="00867109">
        <w:rPr>
          <w:rFonts w:ascii="Arial" w:eastAsia="Times New Roman" w:hAnsi="Arial" w:cs="Arial"/>
          <w:bCs/>
          <w:iCs/>
          <w:color w:val="000000"/>
          <w:kern w:val="36"/>
          <w:lang w:eastAsia="nl-NL"/>
        </w:rPr>
        <w:t>fosgeen</w:t>
      </w:r>
      <w:r>
        <w:rPr>
          <w:rFonts w:ascii="Arial" w:eastAsia="Times New Roman" w:hAnsi="Arial" w:cs="Arial"/>
          <w:bCs/>
          <w:iCs/>
          <w:color w:val="000000"/>
          <w:kern w:val="36"/>
          <w:lang w:eastAsia="nl-NL"/>
        </w:rPr>
        <w:t xml:space="preserve"> en</w:t>
      </w:r>
      <w:r w:rsidR="00174CEA">
        <w:rPr>
          <w:rFonts w:ascii="Arial" w:eastAsia="Times New Roman" w:hAnsi="Arial" w:cs="Arial"/>
          <w:bCs/>
          <w:iCs/>
          <w:color w:val="000000"/>
          <w:kern w:val="36"/>
          <w:lang w:eastAsia="nl-NL"/>
        </w:rPr>
        <w:t xml:space="preserve"> bisfenol-A</w:t>
      </w:r>
      <w:r w:rsidR="000635FC">
        <w:rPr>
          <w:rFonts w:ascii="Arial" w:eastAsia="Times New Roman" w:hAnsi="Arial" w:cs="Arial"/>
          <w:bCs/>
          <w:iCs/>
          <w:color w:val="000000"/>
          <w:kern w:val="36"/>
          <w:lang w:eastAsia="nl-NL"/>
        </w:rPr>
        <w:t xml:space="preserve"> (figuur 2 en 3)</w:t>
      </w:r>
      <w:r w:rsidR="00174CEA">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Door afsplitsing </w:t>
      </w:r>
      <w:r w:rsidR="00867109">
        <w:rPr>
          <w:rFonts w:ascii="Arial" w:eastAsia="Times New Roman" w:hAnsi="Arial" w:cs="Arial"/>
          <w:bCs/>
          <w:iCs/>
          <w:color w:val="000000"/>
          <w:kern w:val="36"/>
          <w:lang w:eastAsia="nl-NL"/>
        </w:rPr>
        <w:t xml:space="preserve">van </w:t>
      </w:r>
      <w:proofErr w:type="spellStart"/>
      <w:r w:rsidR="00867109">
        <w:rPr>
          <w:rFonts w:ascii="Arial" w:eastAsia="Times New Roman" w:hAnsi="Arial" w:cs="Arial"/>
          <w:bCs/>
          <w:iCs/>
          <w:color w:val="000000"/>
          <w:kern w:val="36"/>
          <w:lang w:eastAsia="nl-NL"/>
        </w:rPr>
        <w:t>HCl</w:t>
      </w:r>
      <w:proofErr w:type="spellEnd"/>
      <w:r w:rsidR="0086710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ontstaat dan een carbonaatverbinding (zie figuur 1).</w:t>
      </w:r>
    </w:p>
    <w:p w14:paraId="238D8E8C" w14:textId="77777777" w:rsidR="009A569E" w:rsidRDefault="009A569E" w:rsidP="00D0118B">
      <w:pPr>
        <w:spacing w:after="0" w:line="360" w:lineRule="auto"/>
        <w:rPr>
          <w:rFonts w:ascii="Arial" w:eastAsia="Times New Roman" w:hAnsi="Arial" w:cs="Arial"/>
          <w:bCs/>
          <w:iCs/>
          <w:color w:val="000000"/>
          <w:kern w:val="36"/>
          <w:lang w:eastAsia="nl-NL"/>
        </w:rPr>
      </w:pPr>
    </w:p>
    <w:p w14:paraId="593A8E54" w14:textId="0AEC220D" w:rsidR="009A569E" w:rsidRDefault="002F63D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CE74C35" wp14:editId="61F320B5">
            <wp:extent cx="1029382" cy="397566"/>
            <wp:effectExtent l="0" t="0" r="0" b="2540"/>
            <wp:docPr id="145222682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26821" name="Afbeelding 145222682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81922" cy="417858"/>
                    </a:xfrm>
                    <a:prstGeom prst="rect">
                      <a:avLst/>
                    </a:prstGeom>
                  </pic:spPr>
                </pic:pic>
              </a:graphicData>
            </a:graphic>
          </wp:inline>
        </w:drawing>
      </w:r>
      <w:r w:rsidR="00907936">
        <w:rPr>
          <w:rFonts w:ascii="Arial" w:eastAsia="Times New Roman" w:hAnsi="Arial" w:cs="Arial"/>
          <w:bCs/>
          <w:iCs/>
          <w:color w:val="000000"/>
          <w:kern w:val="36"/>
          <w:lang w:eastAsia="nl-NL"/>
        </w:rPr>
        <w:tab/>
      </w:r>
      <w:r w:rsidR="000635FC">
        <w:rPr>
          <w:rFonts w:ascii="Arial" w:eastAsia="Times New Roman" w:hAnsi="Arial" w:cs="Arial"/>
          <w:bCs/>
          <w:iCs/>
          <w:color w:val="000000"/>
          <w:kern w:val="36"/>
          <w:lang w:eastAsia="nl-NL"/>
        </w:rPr>
        <w:tab/>
      </w:r>
      <w:r w:rsidR="00867109">
        <w:rPr>
          <w:rFonts w:ascii="Arial" w:eastAsia="Times New Roman" w:hAnsi="Arial" w:cs="Arial"/>
          <w:bCs/>
          <w:iCs/>
          <w:noProof/>
          <w:color w:val="000000"/>
          <w:kern w:val="36"/>
          <w:lang w:eastAsia="nl-NL"/>
        </w:rPr>
        <w:drawing>
          <wp:inline distT="0" distB="0" distL="0" distR="0" wp14:anchorId="616A4906" wp14:editId="49DC4B05">
            <wp:extent cx="473717" cy="518585"/>
            <wp:effectExtent l="0" t="0" r="2540" b="0"/>
            <wp:docPr id="240725026"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725026" name="Afbeelding 240725026"/>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2839" cy="528571"/>
                    </a:xfrm>
                    <a:prstGeom prst="rect">
                      <a:avLst/>
                    </a:prstGeom>
                  </pic:spPr>
                </pic:pic>
              </a:graphicData>
            </a:graphic>
          </wp:inline>
        </w:drawing>
      </w:r>
      <w:r w:rsidR="00867109">
        <w:rPr>
          <w:rFonts w:ascii="Arial" w:eastAsia="Times New Roman" w:hAnsi="Arial" w:cs="Arial"/>
          <w:bCs/>
          <w:iCs/>
          <w:color w:val="000000"/>
          <w:kern w:val="36"/>
          <w:lang w:eastAsia="nl-NL"/>
        </w:rPr>
        <w:tab/>
      </w:r>
      <w:r w:rsidR="000635FC">
        <w:rPr>
          <w:rFonts w:ascii="Arial" w:eastAsia="Times New Roman" w:hAnsi="Arial" w:cs="Arial"/>
          <w:bCs/>
          <w:iCs/>
          <w:color w:val="000000"/>
          <w:kern w:val="36"/>
          <w:lang w:eastAsia="nl-NL"/>
        </w:rPr>
        <w:tab/>
      </w:r>
      <w:r w:rsidR="000635FC">
        <w:rPr>
          <w:rFonts w:ascii="Arial" w:eastAsia="Times New Roman" w:hAnsi="Arial" w:cs="Arial"/>
          <w:bCs/>
          <w:iCs/>
          <w:noProof/>
          <w:color w:val="000000"/>
          <w:kern w:val="36"/>
          <w:lang w:eastAsia="nl-NL"/>
        </w:rPr>
        <w:drawing>
          <wp:inline distT="0" distB="0" distL="0" distR="0" wp14:anchorId="4547114E" wp14:editId="7F53E33C">
            <wp:extent cx="2339365" cy="634749"/>
            <wp:effectExtent l="0" t="0" r="3810" b="0"/>
            <wp:docPr id="1507161161"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161161" name="Afbeelding 15071611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68657" cy="642697"/>
                    </a:xfrm>
                    <a:prstGeom prst="rect">
                      <a:avLst/>
                    </a:prstGeom>
                  </pic:spPr>
                </pic:pic>
              </a:graphicData>
            </a:graphic>
          </wp:inline>
        </w:drawing>
      </w:r>
    </w:p>
    <w:p w14:paraId="77A7AD21" w14:textId="6C1F617E" w:rsidR="009A569E" w:rsidRPr="00DF1EB2" w:rsidRDefault="009A569E" w:rsidP="00D0118B">
      <w:pPr>
        <w:spacing w:after="0" w:line="360" w:lineRule="auto"/>
        <w:rPr>
          <w:rFonts w:ascii="Arial" w:eastAsia="Times New Roman" w:hAnsi="Arial" w:cs="Arial"/>
          <w:bCs/>
          <w:iCs/>
          <w:color w:val="000000"/>
          <w:kern w:val="36"/>
          <w:lang w:eastAsia="nl-NL"/>
        </w:rPr>
      </w:pPr>
      <w:r w:rsidRPr="00DF1EB2">
        <w:rPr>
          <w:rFonts w:ascii="Arial" w:eastAsia="Times New Roman" w:hAnsi="Arial" w:cs="Arial"/>
          <w:bCs/>
          <w:iCs/>
          <w:color w:val="000000"/>
          <w:kern w:val="36"/>
          <w:lang w:eastAsia="nl-NL"/>
        </w:rPr>
        <w:t>Figuur 1 carbonaat</w:t>
      </w:r>
      <w:r w:rsidR="00867109" w:rsidRPr="00DF1EB2">
        <w:rPr>
          <w:rFonts w:ascii="Arial" w:eastAsia="Times New Roman" w:hAnsi="Arial" w:cs="Arial"/>
          <w:bCs/>
          <w:iCs/>
          <w:color w:val="000000"/>
          <w:kern w:val="36"/>
          <w:lang w:eastAsia="nl-NL"/>
        </w:rPr>
        <w:tab/>
      </w:r>
      <w:r w:rsidR="000635FC" w:rsidRPr="00DF1EB2">
        <w:rPr>
          <w:rFonts w:ascii="Arial" w:eastAsia="Times New Roman" w:hAnsi="Arial" w:cs="Arial"/>
          <w:bCs/>
          <w:iCs/>
          <w:color w:val="000000"/>
          <w:kern w:val="36"/>
          <w:lang w:eastAsia="nl-NL"/>
        </w:rPr>
        <w:tab/>
      </w:r>
      <w:r w:rsidR="00867109" w:rsidRPr="00DF1EB2">
        <w:rPr>
          <w:rFonts w:ascii="Arial" w:eastAsia="Times New Roman" w:hAnsi="Arial" w:cs="Arial"/>
          <w:bCs/>
          <w:iCs/>
          <w:color w:val="000000"/>
          <w:kern w:val="36"/>
          <w:lang w:eastAsia="nl-NL"/>
        </w:rPr>
        <w:t>Figuur 2 Fosgeen</w:t>
      </w:r>
      <w:r w:rsidR="00907936" w:rsidRPr="00DF1EB2">
        <w:rPr>
          <w:rFonts w:ascii="Arial" w:eastAsia="Times New Roman" w:hAnsi="Arial" w:cs="Arial"/>
          <w:bCs/>
          <w:iCs/>
          <w:color w:val="000000"/>
          <w:kern w:val="36"/>
          <w:lang w:eastAsia="nl-NL"/>
        </w:rPr>
        <w:tab/>
      </w:r>
      <w:r w:rsidR="000635FC" w:rsidRPr="00DF1EB2">
        <w:rPr>
          <w:rFonts w:ascii="Arial" w:eastAsia="Times New Roman" w:hAnsi="Arial" w:cs="Arial"/>
          <w:bCs/>
          <w:iCs/>
          <w:color w:val="000000"/>
          <w:kern w:val="36"/>
          <w:lang w:eastAsia="nl-NL"/>
        </w:rPr>
        <w:tab/>
      </w:r>
      <w:r w:rsidR="00907936" w:rsidRPr="00DF1EB2">
        <w:rPr>
          <w:rFonts w:ascii="Arial" w:eastAsia="Times New Roman" w:hAnsi="Arial" w:cs="Arial"/>
          <w:bCs/>
          <w:iCs/>
          <w:color w:val="000000"/>
          <w:kern w:val="36"/>
          <w:lang w:eastAsia="nl-NL"/>
        </w:rPr>
        <w:t xml:space="preserve">Figuur </w:t>
      </w:r>
      <w:r w:rsidR="00867109" w:rsidRPr="00DF1EB2">
        <w:rPr>
          <w:rFonts w:ascii="Arial" w:eastAsia="Times New Roman" w:hAnsi="Arial" w:cs="Arial"/>
          <w:bCs/>
          <w:iCs/>
          <w:color w:val="000000"/>
          <w:kern w:val="36"/>
          <w:lang w:eastAsia="nl-NL"/>
        </w:rPr>
        <w:t>3</w:t>
      </w:r>
      <w:r w:rsidR="00907936" w:rsidRPr="00DF1EB2">
        <w:rPr>
          <w:rFonts w:ascii="Arial" w:eastAsia="Times New Roman" w:hAnsi="Arial" w:cs="Arial"/>
          <w:bCs/>
          <w:iCs/>
          <w:color w:val="000000"/>
          <w:kern w:val="36"/>
          <w:lang w:eastAsia="nl-NL"/>
        </w:rPr>
        <w:t xml:space="preserve"> Bisfenol-A</w:t>
      </w:r>
    </w:p>
    <w:p w14:paraId="174A554F" w14:textId="77777777" w:rsidR="009A569E" w:rsidRPr="00DF1EB2" w:rsidRDefault="009A569E" w:rsidP="00D0118B">
      <w:pPr>
        <w:spacing w:after="0" w:line="360" w:lineRule="auto"/>
        <w:rPr>
          <w:rFonts w:ascii="Arial" w:eastAsia="Times New Roman" w:hAnsi="Arial" w:cs="Arial"/>
          <w:bCs/>
          <w:iCs/>
          <w:color w:val="000000"/>
          <w:kern w:val="36"/>
          <w:lang w:eastAsia="nl-NL"/>
        </w:rPr>
      </w:pPr>
    </w:p>
    <w:p w14:paraId="2D1E9472" w14:textId="4DCDE28B" w:rsidR="009A569E" w:rsidRDefault="002F63DF" w:rsidP="002F63D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9A569E">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Teken </w:t>
      </w:r>
      <w:r w:rsidR="00867109">
        <w:rPr>
          <w:rFonts w:ascii="Arial" w:eastAsia="Times New Roman" w:hAnsi="Arial" w:cs="Arial"/>
          <w:bCs/>
          <w:iCs/>
          <w:color w:val="000000"/>
          <w:kern w:val="36"/>
          <w:lang w:eastAsia="nl-NL"/>
        </w:rPr>
        <w:t>de repeterende eenheid</w:t>
      </w:r>
      <w:r>
        <w:rPr>
          <w:rFonts w:ascii="Arial" w:eastAsia="Times New Roman" w:hAnsi="Arial" w:cs="Arial"/>
          <w:bCs/>
          <w:iCs/>
          <w:color w:val="000000"/>
          <w:kern w:val="36"/>
          <w:lang w:eastAsia="nl-NL"/>
        </w:rPr>
        <w:t xml:space="preserve"> van de structuur van het polycarbonaat.</w:t>
      </w:r>
    </w:p>
    <w:p w14:paraId="6954123D" w14:textId="5F9E31D2" w:rsidR="0024388B" w:rsidRPr="00A1000F" w:rsidRDefault="0024388B" w:rsidP="00A1000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A1000F">
        <w:rPr>
          <w:rFonts w:ascii="Arial" w:eastAsia="Times New Roman" w:hAnsi="Arial" w:cs="Arial"/>
          <w:bCs/>
          <w:iCs/>
          <w:color w:val="000000"/>
          <w:kern w:val="36"/>
          <w:lang w:eastAsia="nl-NL"/>
        </w:rPr>
        <w:t>Geef het blokschema van het totaal</w:t>
      </w:r>
      <w:r w:rsidR="006D4CD7">
        <w:rPr>
          <w:rFonts w:ascii="Arial" w:eastAsia="Times New Roman" w:hAnsi="Arial" w:cs="Arial"/>
          <w:bCs/>
          <w:iCs/>
          <w:color w:val="000000"/>
          <w:kern w:val="36"/>
          <w:lang w:eastAsia="nl-NL"/>
        </w:rPr>
        <w:t>recycling</w:t>
      </w:r>
      <w:r w:rsidR="00A1000F">
        <w:rPr>
          <w:rFonts w:ascii="Arial" w:eastAsia="Times New Roman" w:hAnsi="Arial" w:cs="Arial"/>
          <w:bCs/>
          <w:iCs/>
          <w:color w:val="000000"/>
          <w:kern w:val="36"/>
          <w:lang w:eastAsia="nl-NL"/>
        </w:rPr>
        <w:t>proces</w:t>
      </w:r>
      <w:r w:rsidR="006D4CD7">
        <w:rPr>
          <w:rFonts w:ascii="Arial" w:eastAsia="Times New Roman" w:hAnsi="Arial" w:cs="Arial"/>
          <w:bCs/>
          <w:iCs/>
          <w:color w:val="000000"/>
          <w:kern w:val="36"/>
          <w:lang w:eastAsia="nl-NL"/>
        </w:rPr>
        <w:t xml:space="preserve"> van polycarbonaat</w:t>
      </w:r>
      <w:r w:rsidR="00A1000F">
        <w:rPr>
          <w:rFonts w:ascii="Arial" w:eastAsia="Times New Roman" w:hAnsi="Arial" w:cs="Arial"/>
          <w:bCs/>
          <w:iCs/>
          <w:color w:val="000000"/>
          <w:kern w:val="36"/>
          <w:lang w:eastAsia="nl-NL"/>
        </w:rPr>
        <w:t>.</w:t>
      </w:r>
    </w:p>
    <w:p w14:paraId="1ECDD3E7" w14:textId="56C0FAA8" w:rsidR="0024388B" w:rsidRDefault="0024388B" w:rsidP="00400F42">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A1000F">
        <w:rPr>
          <w:rFonts w:ascii="Arial" w:eastAsia="Times New Roman" w:hAnsi="Arial" w:cs="Arial"/>
          <w:bCs/>
          <w:iCs/>
          <w:color w:val="000000"/>
          <w:kern w:val="36"/>
          <w:lang w:eastAsia="nl-NL"/>
        </w:rPr>
        <w:t xml:space="preserve">Geef </w:t>
      </w:r>
      <w:r>
        <w:rPr>
          <w:rFonts w:ascii="Arial" w:eastAsia="Times New Roman" w:hAnsi="Arial" w:cs="Arial"/>
          <w:bCs/>
          <w:iCs/>
          <w:color w:val="000000"/>
          <w:kern w:val="36"/>
          <w:lang w:eastAsia="nl-NL"/>
        </w:rPr>
        <w:t xml:space="preserve">de </w:t>
      </w:r>
      <w:r w:rsidR="006D4CD7">
        <w:rPr>
          <w:rFonts w:ascii="Arial" w:eastAsia="Times New Roman" w:hAnsi="Arial" w:cs="Arial"/>
          <w:bCs/>
          <w:iCs/>
          <w:color w:val="000000"/>
          <w:kern w:val="36"/>
          <w:lang w:eastAsia="nl-NL"/>
        </w:rPr>
        <w:t>gebruikte monomeer</w:t>
      </w:r>
      <w:r>
        <w:rPr>
          <w:rFonts w:ascii="Arial" w:eastAsia="Times New Roman" w:hAnsi="Arial" w:cs="Arial"/>
          <w:bCs/>
          <w:iCs/>
          <w:color w:val="000000"/>
          <w:kern w:val="36"/>
          <w:lang w:eastAsia="nl-NL"/>
        </w:rPr>
        <w:t>eenheden</w:t>
      </w:r>
      <w:r w:rsidR="00A1000F">
        <w:rPr>
          <w:rFonts w:ascii="Arial" w:eastAsia="Times New Roman" w:hAnsi="Arial" w:cs="Arial"/>
          <w:bCs/>
          <w:iCs/>
          <w:color w:val="000000"/>
          <w:kern w:val="36"/>
          <w:lang w:eastAsia="nl-NL"/>
        </w:rPr>
        <w:t xml:space="preserve"> in het copolymeer aan</w:t>
      </w:r>
      <w:r>
        <w:rPr>
          <w:rFonts w:ascii="Arial" w:eastAsia="Times New Roman" w:hAnsi="Arial" w:cs="Arial"/>
          <w:bCs/>
          <w:iCs/>
          <w:color w:val="000000"/>
          <w:kern w:val="36"/>
          <w:lang w:eastAsia="nl-NL"/>
        </w:rPr>
        <w:t>.</w:t>
      </w:r>
    </w:p>
    <w:p w14:paraId="68A3AB06" w14:textId="2A3A74EB" w:rsidR="000635FC" w:rsidRPr="0024388B" w:rsidRDefault="000635FC" w:rsidP="00400F42">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waarom polycarbonaat een copolymeer is.</w:t>
      </w:r>
    </w:p>
    <w:p w14:paraId="6D4065EE" w14:textId="77777777" w:rsidR="0024388B" w:rsidRDefault="0024388B" w:rsidP="00400F42">
      <w:pPr>
        <w:rPr>
          <w:rFonts w:ascii="Arial" w:eastAsia="Times New Roman" w:hAnsi="Arial" w:cs="Arial"/>
          <w:bCs/>
          <w:i/>
          <w:color w:val="000000"/>
          <w:kern w:val="36"/>
          <w:lang w:eastAsia="nl-NL"/>
        </w:rPr>
      </w:pPr>
    </w:p>
    <w:p w14:paraId="6B575EAB" w14:textId="77777777" w:rsidR="007C642D" w:rsidRDefault="007C642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08D73A8" w14:textId="543AB5A5" w:rsidR="00E76FD3" w:rsidRDefault="00E76FD3" w:rsidP="00400F42">
      <w:pPr>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Trinseo</w:t>
      </w:r>
      <w:proofErr w:type="spellEnd"/>
      <w:r>
        <w:rPr>
          <w:rFonts w:ascii="Arial" w:eastAsia="Times New Roman" w:hAnsi="Arial" w:cs="Arial"/>
          <w:bCs/>
          <w:i/>
          <w:color w:val="000000"/>
          <w:kern w:val="36"/>
          <w:lang w:eastAsia="nl-NL"/>
        </w:rPr>
        <w:t xml:space="preserve"> neemt </w:t>
      </w:r>
      <w:r w:rsidRPr="00E76FD3">
        <w:rPr>
          <w:rFonts w:ascii="Arial" w:eastAsia="Times New Roman" w:hAnsi="Arial" w:cs="Arial"/>
          <w:b/>
          <w:bCs/>
          <w:i/>
          <w:color w:val="000000"/>
          <w:kern w:val="36"/>
          <w:lang w:eastAsia="nl-NL"/>
        </w:rPr>
        <w:t>pilotinstallatie polycarbonaatrecycling in gebruik</w:t>
      </w:r>
      <w:r>
        <w:rPr>
          <w:rFonts w:ascii="Arial" w:eastAsia="Times New Roman" w:hAnsi="Arial" w:cs="Arial"/>
          <w:bCs/>
          <w:i/>
          <w:color w:val="000000"/>
          <w:kern w:val="36"/>
          <w:lang w:eastAsia="nl-NL"/>
        </w:rPr>
        <w:t>.</w:t>
      </w:r>
    </w:p>
    <w:p w14:paraId="72C2E478" w14:textId="27521F78"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E76FD3">
        <w:rPr>
          <w:rFonts w:ascii="Arial" w:eastAsia="Times New Roman" w:hAnsi="Arial" w:cs="Arial"/>
          <w:bCs/>
          <w:iCs/>
          <w:color w:val="000000"/>
          <w:kern w:val="36"/>
          <w:lang w:eastAsia="nl-NL"/>
        </w:rPr>
        <w:t>Je scheidt door gebruik te maken van een scheidingsmethode.</w:t>
      </w:r>
    </w:p>
    <w:p w14:paraId="34DA2CEB" w14:textId="33FA3F5F"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E76FD3">
        <w:rPr>
          <w:rFonts w:ascii="Arial" w:eastAsia="Times New Roman" w:hAnsi="Arial" w:cs="Arial"/>
          <w:bCs/>
          <w:color w:val="000000"/>
          <w:kern w:val="36"/>
          <w:lang w:eastAsia="nl-NL"/>
        </w:rPr>
        <w:t xml:space="preserve">Polycarbonaat moet als enige </w:t>
      </w:r>
      <w:r w:rsidR="00DF1EB2">
        <w:rPr>
          <w:rFonts w:ascii="Arial" w:eastAsia="Times New Roman" w:hAnsi="Arial" w:cs="Arial"/>
          <w:bCs/>
          <w:color w:val="000000"/>
          <w:kern w:val="36"/>
          <w:lang w:eastAsia="nl-NL"/>
        </w:rPr>
        <w:t xml:space="preserve">oplossen in het </w:t>
      </w:r>
      <w:r w:rsidR="00E76FD3">
        <w:rPr>
          <w:rFonts w:ascii="Arial" w:eastAsia="Times New Roman" w:hAnsi="Arial" w:cs="Arial"/>
          <w:bCs/>
          <w:color w:val="000000"/>
          <w:kern w:val="36"/>
          <w:lang w:eastAsia="nl-NL"/>
        </w:rPr>
        <w:t xml:space="preserve">oplosmiddel </w:t>
      </w:r>
      <w:r w:rsidR="00DF1EB2">
        <w:rPr>
          <w:rFonts w:ascii="Arial" w:eastAsia="Times New Roman" w:hAnsi="Arial" w:cs="Arial"/>
          <w:bCs/>
          <w:color w:val="000000"/>
          <w:kern w:val="36"/>
          <w:lang w:eastAsia="nl-NL"/>
        </w:rPr>
        <w:t xml:space="preserve">dus </w:t>
      </w:r>
      <w:r w:rsidR="00E76FD3">
        <w:rPr>
          <w:rFonts w:ascii="Arial" w:eastAsia="Times New Roman" w:hAnsi="Arial" w:cs="Arial"/>
          <w:bCs/>
          <w:color w:val="000000"/>
          <w:kern w:val="36"/>
          <w:lang w:eastAsia="nl-NL"/>
        </w:rPr>
        <w:t>gebr</w:t>
      </w:r>
      <w:r w:rsidR="006365F4">
        <w:rPr>
          <w:rFonts w:ascii="Arial" w:eastAsia="Times New Roman" w:hAnsi="Arial" w:cs="Arial"/>
          <w:bCs/>
          <w:color w:val="000000"/>
          <w:kern w:val="36"/>
          <w:lang w:eastAsia="nl-NL"/>
        </w:rPr>
        <w:t>u</w:t>
      </w:r>
      <w:r w:rsidR="00E76FD3">
        <w:rPr>
          <w:rFonts w:ascii="Arial" w:eastAsia="Times New Roman" w:hAnsi="Arial" w:cs="Arial"/>
          <w:bCs/>
          <w:color w:val="000000"/>
          <w:kern w:val="36"/>
          <w:lang w:eastAsia="nl-NL"/>
        </w:rPr>
        <w:t>ik maken van verschil in oplo</w:t>
      </w:r>
      <w:r w:rsidR="006365F4">
        <w:rPr>
          <w:rFonts w:ascii="Arial" w:eastAsia="Times New Roman" w:hAnsi="Arial" w:cs="Arial"/>
          <w:bCs/>
          <w:color w:val="000000"/>
          <w:kern w:val="36"/>
          <w:lang w:eastAsia="nl-NL"/>
        </w:rPr>
        <w:t>s</w:t>
      </w:r>
      <w:r w:rsidR="00E76FD3">
        <w:rPr>
          <w:rFonts w:ascii="Arial" w:eastAsia="Times New Roman" w:hAnsi="Arial" w:cs="Arial"/>
          <w:bCs/>
          <w:color w:val="000000"/>
          <w:kern w:val="36"/>
          <w:lang w:eastAsia="nl-NL"/>
        </w:rPr>
        <w:t>baarheid.</w:t>
      </w:r>
    </w:p>
    <w:p w14:paraId="79E6E8F0" w14:textId="1982B7EC" w:rsidR="006365F4" w:rsidRDefault="006365F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Door verschil te maken van verschil in  oplosbaarheid.</w:t>
      </w:r>
    </w:p>
    <w:p w14:paraId="72F66775" w14:textId="3087A809" w:rsidR="00E76FD3" w:rsidRDefault="006365F4" w:rsidP="00E76FD3">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Thermoplast lost wel op, thermoharder niet.</w:t>
      </w:r>
    </w:p>
    <w:p w14:paraId="42802DF8" w14:textId="763CEC34" w:rsidR="00E76FD3" w:rsidRDefault="006365F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Thermoplast want is opgebouwd uit lange polymeermoleculen.</w:t>
      </w:r>
    </w:p>
    <w:p w14:paraId="57F27B62" w14:textId="05831541" w:rsidR="00E76FD3" w:rsidRDefault="006365F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Een kleine fabriek waarin dezelfde reacties </w:t>
      </w:r>
      <w:r w:rsidR="00DF1EB2">
        <w:rPr>
          <w:rFonts w:ascii="Arial" w:eastAsia="Times New Roman" w:hAnsi="Arial" w:cs="Arial"/>
          <w:bCs/>
          <w:color w:val="000000"/>
          <w:kern w:val="36"/>
          <w:lang w:eastAsia="nl-NL"/>
        </w:rPr>
        <w:t xml:space="preserve">onder dezelfde omstandigheden </w:t>
      </w:r>
      <w:r>
        <w:rPr>
          <w:rFonts w:ascii="Arial" w:eastAsia="Times New Roman" w:hAnsi="Arial" w:cs="Arial"/>
          <w:bCs/>
          <w:color w:val="000000"/>
          <w:kern w:val="36"/>
          <w:lang w:eastAsia="nl-NL"/>
        </w:rPr>
        <w:t>uitgevoerd worden.</w:t>
      </w:r>
    </w:p>
    <w:p w14:paraId="45A7C510" w14:textId="621920DE" w:rsidR="00E76FD3" w:rsidRDefault="006365F4" w:rsidP="007C642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7C642D">
        <w:rPr>
          <w:rFonts w:ascii="Arial" w:eastAsia="Times New Roman" w:hAnsi="Arial" w:cs="Arial"/>
          <w:bCs/>
          <w:color w:val="000000"/>
          <w:kern w:val="36"/>
          <w:lang w:eastAsia="nl-NL"/>
        </w:rPr>
        <w:t>M</w:t>
      </w:r>
      <w:r>
        <w:rPr>
          <w:rFonts w:ascii="Arial" w:eastAsia="Times New Roman" w:hAnsi="Arial" w:cs="Arial"/>
          <w:bCs/>
          <w:color w:val="000000"/>
          <w:kern w:val="36"/>
          <w:lang w:eastAsia="nl-NL"/>
        </w:rPr>
        <w:t xml:space="preserve">en wil er zeker van zijn de reacties hetzelfde zijn als bíj </w:t>
      </w:r>
      <w:r w:rsidR="00A60C86">
        <w:rPr>
          <w:rFonts w:ascii="Arial" w:eastAsia="Times New Roman" w:hAnsi="Arial" w:cs="Arial"/>
          <w:bCs/>
          <w:color w:val="000000"/>
          <w:kern w:val="36"/>
          <w:lang w:eastAsia="nl-NL"/>
        </w:rPr>
        <w:t>de definitieve fabriek.</w:t>
      </w:r>
      <w:r w:rsidR="00BE054E">
        <w:rPr>
          <w:rFonts w:ascii="Arial" w:eastAsia="Times New Roman" w:hAnsi="Arial" w:cs="Arial"/>
          <w:bCs/>
          <w:color w:val="000000"/>
          <w:kern w:val="36"/>
          <w:lang w:eastAsia="nl-NL"/>
        </w:rPr>
        <w:t xml:space="preserve"> Zo’n grote fabriek vraagt om een hoge investering waarvan men zeker wil zijn dat die terugverdiend wordt.</w:t>
      </w:r>
    </w:p>
    <w:p w14:paraId="28F1818D" w14:textId="60C6B00A" w:rsidR="007C642D" w:rsidRDefault="007C642D" w:rsidP="00174CE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74CEA">
        <w:rPr>
          <w:rFonts w:ascii="Arial" w:eastAsia="Times New Roman" w:hAnsi="Arial" w:cs="Arial"/>
          <w:bCs/>
          <w:color w:val="000000"/>
          <w:kern w:val="36"/>
          <w:lang w:eastAsia="nl-NL"/>
        </w:rPr>
        <w:tab/>
      </w:r>
      <w:bookmarkStart w:id="2" w:name="_Hlk25842450"/>
    </w:p>
    <w:p w14:paraId="3B337129" w14:textId="38730232" w:rsidR="00174CEA" w:rsidRDefault="000635FC" w:rsidP="00B53E03">
      <w:pPr>
        <w:ind w:left="708" w:firstLine="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F281A19" wp14:editId="132915F4">
            <wp:extent cx="4002211" cy="735577"/>
            <wp:effectExtent l="0" t="0" r="0" b="7620"/>
            <wp:docPr id="816101378"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101378" name="Afbeelding 81610137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37132" cy="741995"/>
                    </a:xfrm>
                    <a:prstGeom prst="rect">
                      <a:avLst/>
                    </a:prstGeom>
                  </pic:spPr>
                </pic:pic>
              </a:graphicData>
            </a:graphic>
          </wp:inline>
        </w:drawing>
      </w:r>
    </w:p>
    <w:p w14:paraId="126114C1" w14:textId="375EE32F" w:rsidR="0024388B" w:rsidRDefault="00174CEA">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24388B">
        <w:rPr>
          <w:rFonts w:ascii="Arial" w:eastAsia="Times New Roman" w:hAnsi="Arial" w:cs="Arial"/>
          <w:bCs/>
          <w:color w:val="000000"/>
          <w:kern w:val="36"/>
          <w:lang w:eastAsia="nl-NL"/>
        </w:rPr>
        <w:tab/>
      </w:r>
    </w:p>
    <w:p w14:paraId="48D1D7C2" w14:textId="0490344E" w:rsidR="006D4CD7" w:rsidRPr="0024388B" w:rsidRDefault="009C38C1">
      <w:pPr>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B3334C8" wp14:editId="69008F28">
            <wp:extent cx="5759450" cy="1529715"/>
            <wp:effectExtent l="0" t="0" r="0" b="0"/>
            <wp:docPr id="1207657291"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57291" name="Afbeelding 120765729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1529715"/>
                    </a:xfrm>
                    <a:prstGeom prst="rect">
                      <a:avLst/>
                    </a:prstGeom>
                  </pic:spPr>
                </pic:pic>
              </a:graphicData>
            </a:graphic>
          </wp:inline>
        </w:drawing>
      </w:r>
    </w:p>
    <w:p w14:paraId="2F23766A" w14:textId="77F2DA70" w:rsidR="007C642D" w:rsidRDefault="00174CEA">
      <w:pPr>
        <w:rPr>
          <w:rFonts w:ascii="Arial" w:eastAsia="Times New Roman" w:hAnsi="Arial" w:cs="Arial"/>
          <w:bCs/>
          <w:color w:val="000000"/>
          <w:kern w:val="36"/>
          <w:lang w:eastAsia="nl-NL"/>
        </w:rPr>
      </w:pPr>
      <w:r w:rsidRPr="00174CEA">
        <w:rPr>
          <w:rFonts w:ascii="Arial" w:eastAsia="Times New Roman" w:hAnsi="Arial" w:cs="Arial"/>
          <w:bCs/>
          <w:color w:val="000000"/>
          <w:kern w:val="36"/>
          <w:lang w:eastAsia="nl-NL"/>
        </w:rPr>
        <w:t>10</w:t>
      </w:r>
      <w:r w:rsidRPr="00174CEA">
        <w:rPr>
          <w:rFonts w:ascii="Arial" w:eastAsia="Times New Roman" w:hAnsi="Arial" w:cs="Arial"/>
          <w:bCs/>
          <w:color w:val="000000"/>
          <w:kern w:val="36"/>
          <w:lang w:eastAsia="nl-NL"/>
        </w:rPr>
        <w:tab/>
      </w:r>
    </w:p>
    <w:p w14:paraId="37C80265" w14:textId="4C2FB175" w:rsidR="006D4CD7" w:rsidRDefault="00B12553">
      <w:pPr>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CB7C406" wp14:editId="10E7F0F3">
            <wp:extent cx="4272556" cy="1362319"/>
            <wp:effectExtent l="0" t="0" r="0" b="9525"/>
            <wp:docPr id="825562153"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562153" name="Afbeelding 8255621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90298" cy="1367976"/>
                    </a:xfrm>
                    <a:prstGeom prst="rect">
                      <a:avLst/>
                    </a:prstGeom>
                  </pic:spPr>
                </pic:pic>
              </a:graphicData>
            </a:graphic>
          </wp:inline>
        </w:drawing>
      </w:r>
    </w:p>
    <w:p w14:paraId="7D9EA54A" w14:textId="2CD860D9" w:rsidR="006D4CD7" w:rsidRPr="00174CEA" w:rsidRDefault="006D4CD7">
      <w:pPr>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Het polycarbonaat is opgebouwd uit twee verschillende monomeer-eenheden.</w:t>
      </w:r>
    </w:p>
    <w:p w14:paraId="7D89A301" w14:textId="77777777" w:rsidR="00174CEA" w:rsidRPr="007C642D" w:rsidRDefault="00174CEA">
      <w:pPr>
        <w:rPr>
          <w:rFonts w:ascii="Arial" w:eastAsia="Times New Roman" w:hAnsi="Arial" w:cs="Arial"/>
          <w:bCs/>
          <w:color w:val="000000"/>
          <w:kern w:val="36"/>
          <w:u w:val="single"/>
          <w:lang w:eastAsia="nl-NL"/>
        </w:rPr>
      </w:pPr>
    </w:p>
    <w:p w14:paraId="26439445" w14:textId="6F82A6E1" w:rsidR="001D7B7A" w:rsidRDefault="001D7B7A">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323D0B3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w:t>
      </w:r>
      <w:r w:rsidR="00B53E03">
        <w:rPr>
          <w:rFonts w:ascii="Arial" w:eastAsia="Times New Roman" w:hAnsi="Arial" w:cs="Arial"/>
          <w:b/>
          <w:color w:val="000000"/>
          <w:kern w:val="36"/>
          <w:u w:val="single"/>
          <w:lang w:eastAsia="nl-NL"/>
        </w:rPr>
        <w:t>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88EE2F9" w:rsidR="00914F0F" w:rsidRPr="00E75C81" w:rsidRDefault="00DF1EB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306C1C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DF1EB2">
              <w:rPr>
                <w:rFonts w:ascii="Arial" w:eastAsia="Times New Roman" w:hAnsi="Arial" w:cs="Arial"/>
                <w:bCs/>
                <w:color w:val="000000"/>
                <w:kern w:val="36"/>
                <w:lang w:eastAsia="nl-NL"/>
              </w:rPr>
              <w:t>3</w:t>
            </w:r>
          </w:p>
          <w:p w14:paraId="7972498E" w14:textId="095564C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DF1EB2">
              <w:rPr>
                <w:rFonts w:ascii="Arial" w:eastAsia="Times New Roman" w:hAnsi="Arial" w:cs="Arial"/>
                <w:bCs/>
                <w:color w:val="000000"/>
                <w:kern w:val="36"/>
                <w:lang w:eastAsia="nl-NL"/>
              </w:rPr>
              <w:t>2</w:t>
            </w:r>
          </w:p>
        </w:tc>
        <w:tc>
          <w:tcPr>
            <w:tcW w:w="5913" w:type="dxa"/>
          </w:tcPr>
          <w:p w14:paraId="307CCD3D" w14:textId="29AE11C5" w:rsidR="00A14FF2" w:rsidRDefault="00DF1E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scheidingsmethode gebruikt wordt.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08BA4FB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DF1EB2">
              <w:rPr>
                <w:rFonts w:ascii="Arial" w:eastAsia="Times New Roman" w:hAnsi="Arial" w:cs="Arial"/>
                <w:bCs/>
                <w:color w:val="000000"/>
                <w:kern w:val="36"/>
                <w:lang w:eastAsia="nl-NL"/>
              </w:rPr>
              <w:t>2</w:t>
            </w:r>
          </w:p>
          <w:p w14:paraId="1B9C4CD3" w14:textId="2BEFB31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DF1EB2">
              <w:rPr>
                <w:rFonts w:ascii="Arial" w:eastAsia="Times New Roman" w:hAnsi="Arial" w:cs="Arial"/>
                <w:bCs/>
                <w:color w:val="000000"/>
                <w:kern w:val="36"/>
                <w:lang w:eastAsia="nl-NL"/>
              </w:rPr>
              <w:t>3</w:t>
            </w:r>
          </w:p>
        </w:tc>
        <w:tc>
          <w:tcPr>
            <w:tcW w:w="5913" w:type="dxa"/>
          </w:tcPr>
          <w:p w14:paraId="563BEBCE" w14:textId="2B1B0908" w:rsidR="005E4699" w:rsidRDefault="00DF1E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er gebruik wordt gemaakt van verschil in oplosbaarheid.</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1165C76"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DF1EB2">
              <w:rPr>
                <w:rFonts w:ascii="Arial" w:eastAsia="Times New Roman" w:hAnsi="Arial" w:cs="Arial"/>
                <w:bCs/>
                <w:color w:val="000000"/>
                <w:kern w:val="36"/>
                <w:lang w:eastAsia="nl-NL"/>
              </w:rPr>
              <w:t>3</w:t>
            </w:r>
          </w:p>
          <w:p w14:paraId="2CC38B75" w14:textId="44FD1E37"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DF1EB2">
              <w:rPr>
                <w:rFonts w:ascii="Arial" w:eastAsia="Times New Roman" w:hAnsi="Arial" w:cs="Arial"/>
                <w:bCs/>
                <w:color w:val="000000"/>
                <w:kern w:val="36"/>
                <w:lang w:eastAsia="nl-NL"/>
              </w:rPr>
              <w:t>2</w:t>
            </w:r>
          </w:p>
        </w:tc>
        <w:tc>
          <w:tcPr>
            <w:tcW w:w="5913" w:type="dxa"/>
          </w:tcPr>
          <w:p w14:paraId="64C9D4AE" w14:textId="229CDEDC" w:rsidR="00A14FF2" w:rsidRDefault="00DF1E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gebruik wordt gemaakt van verschil in oplosbaarheid.</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1D70C019" w:rsidR="00914F0F" w:rsidRDefault="00DF1E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B4F3FF5"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DF1EB2">
              <w:rPr>
                <w:rFonts w:ascii="Arial" w:eastAsia="Times New Roman" w:hAnsi="Arial" w:cs="Arial"/>
                <w:bCs/>
                <w:color w:val="000000"/>
                <w:kern w:val="36"/>
                <w:lang w:eastAsia="nl-NL"/>
              </w:rPr>
              <w:t>3</w:t>
            </w:r>
          </w:p>
          <w:p w14:paraId="240C0849" w14:textId="64CBBDB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DF1EB2">
              <w:rPr>
                <w:rFonts w:ascii="Arial" w:eastAsia="Times New Roman" w:hAnsi="Arial" w:cs="Arial"/>
                <w:bCs/>
                <w:color w:val="000000"/>
                <w:kern w:val="36"/>
                <w:lang w:eastAsia="nl-NL"/>
              </w:rPr>
              <w:t>2</w:t>
            </w:r>
          </w:p>
        </w:tc>
        <w:tc>
          <w:tcPr>
            <w:tcW w:w="5913" w:type="dxa"/>
          </w:tcPr>
          <w:p w14:paraId="7CA6AFBC" w14:textId="25E1755E" w:rsidR="00CE6C9C" w:rsidRDefault="00DF1E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pc de enige is die oplost.</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98C2A2E" w14:textId="77777777" w:rsidR="00DF1EB2" w:rsidRDefault="00DF1EB2" w:rsidP="00DF1EB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p w14:paraId="6283CEA7" w14:textId="3650EC76" w:rsidR="009A7F5B" w:rsidRDefault="00DF1EB2" w:rsidP="00DF1EB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tc>
        <w:tc>
          <w:tcPr>
            <w:tcW w:w="5913" w:type="dxa"/>
          </w:tcPr>
          <w:p w14:paraId="759BC531" w14:textId="045CF188" w:rsidR="00E204A8" w:rsidRDefault="00DF1E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het verschil is tussen een thermoplast en een thermoharder.</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025CB2B2" w:rsidR="00914F0F" w:rsidRDefault="00DF1E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D901D4D" w14:textId="77777777" w:rsidR="00DF1EB2" w:rsidRDefault="00DF1EB2" w:rsidP="00DF1EB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p w14:paraId="0A11A752" w14:textId="11DE708A" w:rsidR="007D3CBB" w:rsidRDefault="00DF1EB2" w:rsidP="00DF1EB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15</w:t>
            </w:r>
          </w:p>
        </w:tc>
        <w:tc>
          <w:tcPr>
            <w:tcW w:w="5913" w:type="dxa"/>
          </w:tcPr>
          <w:p w14:paraId="624C983A" w14:textId="4A358B6B" w:rsidR="00914F0F" w:rsidRPr="00A671E8" w:rsidRDefault="00DF1E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een proeffabriek voor nut heeft.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EF8D5BE" w:rsidR="00914F0F"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2434AA2" w:rsidR="007D3CBB"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p w14:paraId="46A1BDFB" w14:textId="2116257D" w:rsidR="00646377"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15</w:t>
            </w:r>
          </w:p>
        </w:tc>
        <w:tc>
          <w:tcPr>
            <w:tcW w:w="5913" w:type="dxa"/>
          </w:tcPr>
          <w:p w14:paraId="460215D5" w14:textId="1846511E" w:rsidR="00871A4D" w:rsidRDefault="00A60C8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welke reacties er verlopen in een proeffabriek.</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78062F5"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A60C86">
              <w:rPr>
                <w:rFonts w:ascii="Arial" w:eastAsia="Times New Roman" w:hAnsi="Arial" w:cs="Arial"/>
                <w:bCs/>
                <w:color w:val="000000"/>
                <w:kern w:val="36"/>
                <w:lang w:eastAsia="nl-NL"/>
              </w:rPr>
              <w:t>10</w:t>
            </w:r>
          </w:p>
          <w:p w14:paraId="297F8C3F" w14:textId="5E74095F" w:rsidR="00C85B0B"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w:t>
            </w:r>
            <w:r>
              <w:rPr>
                <w:rFonts w:ascii="Arial" w:eastAsia="Times New Roman" w:hAnsi="Arial" w:cs="Arial"/>
                <w:bCs/>
                <w:color w:val="000000"/>
                <w:kern w:val="36"/>
                <w:lang w:eastAsia="nl-NL"/>
              </w:rPr>
              <w:t>2</w:t>
            </w:r>
          </w:p>
        </w:tc>
        <w:tc>
          <w:tcPr>
            <w:tcW w:w="5913" w:type="dxa"/>
          </w:tcPr>
          <w:p w14:paraId="1D3417D2" w14:textId="5C56E672" w:rsidR="00C85B0B" w:rsidRDefault="00A60C8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structuurformule van het polymeer tekenen.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89BA7ED"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A60C86">
              <w:rPr>
                <w:rFonts w:ascii="Arial" w:eastAsia="Times New Roman" w:hAnsi="Arial" w:cs="Arial"/>
                <w:bCs/>
                <w:color w:val="000000"/>
                <w:kern w:val="36"/>
                <w:lang w:eastAsia="nl-NL"/>
              </w:rPr>
              <w:t>12</w:t>
            </w:r>
          </w:p>
          <w:p w14:paraId="3F10BEC8" w14:textId="2D54E91E" w:rsidR="00C85B0B"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w:t>
            </w:r>
            <w:r>
              <w:rPr>
                <w:rFonts w:ascii="Arial" w:eastAsia="Times New Roman" w:hAnsi="Arial" w:cs="Arial"/>
                <w:bCs/>
                <w:color w:val="000000"/>
                <w:kern w:val="36"/>
                <w:lang w:eastAsia="nl-NL"/>
              </w:rPr>
              <w:t>5</w:t>
            </w:r>
          </w:p>
        </w:tc>
        <w:tc>
          <w:tcPr>
            <w:tcW w:w="5913" w:type="dxa"/>
          </w:tcPr>
          <w:p w14:paraId="0073E516" w14:textId="51841A21" w:rsidR="00C85B0B" w:rsidRDefault="00A60C8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blokschema tekenen.</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224A2C6E" w:rsidR="00CD0F64"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926A3AF" w:rsidR="00CD0F64"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0</w:t>
            </w:r>
          </w:p>
          <w:p w14:paraId="7B5CD239" w14:textId="5A856D5C" w:rsidR="00CD0F64" w:rsidRDefault="00A60C86"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tc>
        <w:tc>
          <w:tcPr>
            <w:tcW w:w="5913" w:type="dxa"/>
          </w:tcPr>
          <w:p w14:paraId="32F9DA3B" w14:textId="760460AE" w:rsidR="00CD0F64" w:rsidRPr="00E17FE9" w:rsidRDefault="00A60C8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monomeereenheden gebruikt zijn.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7C7B1CFD" w:rsidR="00CD0F64"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2E61959" w:rsidR="00CD0F64"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10</w:t>
            </w:r>
          </w:p>
          <w:p w14:paraId="5CB25873" w14:textId="7EA1D0DF" w:rsidR="00CD0F64" w:rsidRDefault="00A60C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12</w:t>
            </w:r>
          </w:p>
        </w:tc>
        <w:tc>
          <w:tcPr>
            <w:tcW w:w="5913" w:type="dxa"/>
          </w:tcPr>
          <w:p w14:paraId="40F823CC" w14:textId="0ECCCE60" w:rsidR="00CD0F64" w:rsidRPr="00E17FE9" w:rsidRDefault="00A60C8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monomeereenheden gebruikt zijn.</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5FC"/>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03F"/>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CEA"/>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88B"/>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3DF"/>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5F4"/>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CD7"/>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42D"/>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109"/>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936"/>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69E"/>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8C1"/>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00F"/>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0C86"/>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553"/>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E03"/>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54E"/>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6B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6A"/>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1EB2"/>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6FD3"/>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30E"/>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877</Words>
  <Characters>4828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2023-12-24T08:06:00Z</dcterms:created>
  <dcterms:modified xsi:type="dcterms:W3CDTF">2023-12-24T08:06:00Z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